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36" w:rsidRDefault="007E1936" w:rsidP="00D0714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en-IN"/>
        </w:rPr>
      </w:pPr>
      <w:r w:rsidRPr="007E193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en-IN"/>
        </w:rPr>
        <w:t>DOCUMENTS</w:t>
      </w:r>
      <w:r w:rsidRPr="00300B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en-IN"/>
        </w:rPr>
        <w:t> </w:t>
      </w:r>
      <w:r w:rsidRPr="007E193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en-IN"/>
        </w:rPr>
        <w:t>REQUIRED FOR CUSTOMS CLEARANCE</w:t>
      </w:r>
    </w:p>
    <w:p w:rsidR="00300BEE" w:rsidRDefault="00300BEE" w:rsidP="00D0714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en-IN"/>
        </w:rPr>
      </w:pPr>
    </w:p>
    <w:p w:rsidR="00300BEE" w:rsidRPr="007E1936" w:rsidRDefault="00300BEE" w:rsidP="00D0714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en-IN"/>
        </w:rPr>
      </w:pPr>
    </w:p>
    <w:tbl>
      <w:tblPr>
        <w:tblW w:w="4650" w:type="pct"/>
        <w:tblCellSpacing w:w="0" w:type="dxa"/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8394"/>
      </w:tblGrid>
      <w:tr w:rsidR="007E1936" w:rsidRPr="007E1936" w:rsidTr="007E1936">
        <w:trPr>
          <w:tblCellSpacing w:w="0" w:type="dxa"/>
        </w:trPr>
        <w:tc>
          <w:tcPr>
            <w:tcW w:w="15650" w:type="pct"/>
            <w:shd w:val="clear" w:color="auto" w:fill="000000"/>
            <w:vAlign w:val="center"/>
            <w:hideMark/>
          </w:tcPr>
          <w:p w:rsidR="007E1936" w:rsidRPr="007E1936" w:rsidRDefault="00300BEE" w:rsidP="00300BE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 xml:space="preserve">      </w:t>
            </w:r>
            <w:r w:rsidR="007E1936"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A)     </w:t>
            </w:r>
            <w:r w:rsidR="007E1936" w:rsidRPr="007E19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  <w:t>Essential Documents</w:t>
            </w:r>
          </w:p>
          <w:p w:rsidR="007E1936" w:rsidRPr="007E1936" w:rsidRDefault="007E1936" w:rsidP="00D071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                 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(</w:t>
            </w:r>
            <w:proofErr w:type="spellStart"/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i</w:t>
            </w:r>
            <w:proofErr w:type="spellEnd"/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)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</w:t>
            </w:r>
            <w:r w:rsidRPr="00300BE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Invoice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.</w:t>
            </w:r>
            <w:r w:rsidRPr="0030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  <w:r w:rsidRPr="007E19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br/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                        This should be preferably bank attested.</w:t>
            </w:r>
          </w:p>
          <w:p w:rsidR="007E1936" w:rsidRPr="007E1936" w:rsidRDefault="007E1936" w:rsidP="00D071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                 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(ii) </w:t>
            </w:r>
            <w:r w:rsidRPr="00300BE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Packing List. </w:t>
            </w:r>
            <w:r w:rsidRPr="0030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  <w:r w:rsidRPr="007E19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br/>
              <w:t>                      </w:t>
            </w:r>
            <w:r w:rsidRPr="0030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The Packing List must be box wise as that facilitates customs examination.</w:t>
            </w:r>
          </w:p>
          <w:p w:rsidR="007E1936" w:rsidRPr="007E1936" w:rsidRDefault="007E1936" w:rsidP="00D071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                 </w:t>
            </w:r>
            <w:r w:rsidRPr="00300BE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(iii)  </w:t>
            </w:r>
            <w:r w:rsidRPr="00300BE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Duly Endorsed B/L for Sea Shipments.</w:t>
            </w:r>
            <w:r w:rsidRPr="0030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  <w:r w:rsidRPr="007E19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br/>
              <w:t>                       </w:t>
            </w:r>
            <w:r w:rsidRPr="0030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Duly endorsed means that the B/L must be signed and stamped on the reverse by the </w:t>
            </w:r>
            <w:r w:rsidRPr="0030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  <w:r w:rsidRPr="007E19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br/>
              <w:t>                        </w:t>
            </w:r>
            <w:r w:rsidRPr="0030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consignee. 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If the consignee is ‘To Order’ then the B/L should be endorsed on the reverse 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br/>
              <w:t>                        </w:t>
            </w:r>
            <w:r w:rsidRPr="0030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by</w:t>
            </w:r>
            <w:r w:rsidR="00300BEE"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the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 xml:space="preserve"> supplier</w:t>
            </w:r>
            <w:r w:rsidR="00300BEE"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and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 xml:space="preserve"> also</w:t>
            </w:r>
            <w:r w:rsidR="00300BEE"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endorsed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 xml:space="preserve"> by the party</w:t>
            </w:r>
            <w:r w:rsidR="00300BEE"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been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 xml:space="preserve"> in whose</w:t>
            </w:r>
            <w:r w:rsidR="00300BEE"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favour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 xml:space="preserve"> an endorsement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br/>
              <w:t>                         </w:t>
            </w:r>
            <w:r w:rsidRPr="0030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has been given by the supplier.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</w:t>
            </w:r>
          </w:p>
          <w:p w:rsidR="007E1936" w:rsidRPr="007E1936" w:rsidRDefault="007E1936" w:rsidP="00D071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 xml:space="preserve">                          Duly endorsed B/L is surrendered to the Shipping Line or </w:t>
            </w:r>
            <w:proofErr w:type="gramStart"/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it’s</w:t>
            </w:r>
            <w:proofErr w:type="gramEnd"/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 xml:space="preserve"> agent and a Delivery Order 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br/>
              <w:t>                        </w:t>
            </w:r>
            <w:r w:rsidRPr="0030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is obtained. 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Delivery Order is a letter from the Shipping Line addressed to customs for </w:t>
            </w:r>
            <w:r w:rsidRPr="0030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  <w:r w:rsidRPr="007E19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br/>
              <w:t>                        </w:t>
            </w:r>
            <w:r w:rsidRPr="0030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handing over the goods to the party in whose favour the D.O. has been made.</w:t>
            </w:r>
          </w:p>
          <w:p w:rsidR="007E1936" w:rsidRPr="007E1936" w:rsidRDefault="007E1936" w:rsidP="00D071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                         In case original B/L is not received, then</w:t>
            </w:r>
            <w:r w:rsidR="00300BEE"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</w:t>
            </w:r>
            <w:r w:rsidR="00300BEE"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D.O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. can be obtained from the Shipping Line by 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br/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                         furnishing to the Shipping Line an Indemnity Bond / Bank Guarantee as required by the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br/>
              <w:t>                       </w:t>
            </w:r>
            <w:r w:rsidRPr="0030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Shipping Line.</w:t>
            </w:r>
          </w:p>
          <w:p w:rsidR="007E1936" w:rsidRPr="007E1936" w:rsidRDefault="007E1936" w:rsidP="00D071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                 (iv)   </w:t>
            </w:r>
            <w:r w:rsidRPr="00300BE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Air Way Bill for Air Shipments.</w:t>
            </w:r>
          </w:p>
          <w:p w:rsidR="007E1936" w:rsidRPr="007E1936" w:rsidRDefault="007E1936" w:rsidP="00D071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                  (v)   </w:t>
            </w:r>
            <w:r w:rsidRPr="00300BE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Customs Declaration Forms duly signed </w:t>
            </w:r>
            <w:r w:rsidRPr="00300BE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and stamped by the importer:</w:t>
            </w:r>
          </w:p>
          <w:p w:rsidR="007E1936" w:rsidRDefault="007E1936" w:rsidP="00D071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                        4 copies of B/E Declaration and 2 copies of GATT Valuation Declaration are required.</w:t>
            </w:r>
          </w:p>
          <w:p w:rsidR="00300BEE" w:rsidRDefault="00300BEE" w:rsidP="00D071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</w:p>
          <w:p w:rsidR="00300BEE" w:rsidRDefault="00300BEE" w:rsidP="00D071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</w:p>
          <w:p w:rsidR="00300BEE" w:rsidRDefault="00300BEE" w:rsidP="00D071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</w:p>
          <w:p w:rsidR="00300BEE" w:rsidRDefault="00300BEE" w:rsidP="00D071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</w:p>
          <w:p w:rsidR="00300BEE" w:rsidRDefault="00300BEE" w:rsidP="00D071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</w:p>
          <w:p w:rsidR="00300BEE" w:rsidRDefault="00300BEE" w:rsidP="00D071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</w:p>
          <w:p w:rsidR="00300BEE" w:rsidRPr="007E1936" w:rsidRDefault="00300BEE" w:rsidP="00D071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7E1936" w:rsidRDefault="007E1936" w:rsidP="00D071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r w:rsidRPr="007E19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      B</w:t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B)     </w:t>
            </w:r>
            <w:r w:rsidRPr="007E19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  <w:t>Supporting Documents</w:t>
            </w:r>
          </w:p>
          <w:p w:rsidR="00300BEE" w:rsidRDefault="00300BEE" w:rsidP="00D071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</w:p>
          <w:p w:rsidR="00300BEE" w:rsidRPr="007E1936" w:rsidRDefault="00300BEE" w:rsidP="00D071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7E1936" w:rsidRPr="007E1936" w:rsidRDefault="007E1936" w:rsidP="00D071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7E19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              In addition to the above essential documents, the following supporting documents may also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br/>
              <w:t>               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be required</w:t>
            </w:r>
            <w:proofErr w:type="gramStart"/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for</w:t>
            </w:r>
            <w:proofErr w:type="gramEnd"/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 xml:space="preserve"> facilitating faster clearance.</w:t>
            </w:r>
          </w:p>
          <w:p w:rsidR="007E1936" w:rsidRPr="007E1936" w:rsidRDefault="007E1936" w:rsidP="00D071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                 (</w:t>
            </w:r>
            <w:proofErr w:type="spellStart"/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i</w:t>
            </w:r>
            <w:proofErr w:type="spellEnd"/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)        </w:t>
            </w:r>
            <w:r w:rsidRPr="00300BE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 xml:space="preserve">Copy of </w:t>
            </w:r>
            <w:r w:rsidR="00300BEE"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Performa</w:t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 xml:space="preserve"> Invoice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br/>
              <w:t>                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(ii)       </w:t>
            </w:r>
            <w:r w:rsidRPr="00300BE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Copy of Purchase Order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br/>
              <w:t>                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(iii)      </w:t>
            </w:r>
            <w:r w:rsidRPr="00300BE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Copy of Order Confirmation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br/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                 (iv)      </w:t>
            </w:r>
            <w:r w:rsidRPr="00300BE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Copy of Letter of Credit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br/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br/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 </w:t>
            </w:r>
            <w:r w:rsidRPr="00300BE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             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The above documents are required for justification of value.</w:t>
            </w:r>
          </w:p>
          <w:p w:rsidR="007E1936" w:rsidRPr="007E1936" w:rsidRDefault="007E1936" w:rsidP="00D071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               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(v)        </w:t>
            </w:r>
            <w:r w:rsidRPr="00300BE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Manufacturer’s Invoice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br/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                (vi)        </w:t>
            </w:r>
            <w:r w:rsidRPr="00300BE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Manufacturer’s Price-list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br/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               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If the customs authorities are not satisfied with Purchase Order / L/C documents, then the 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br/>
              <w:t>               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above documents may be called for justification of import value.</w:t>
            </w:r>
          </w:p>
          <w:p w:rsidR="007E1936" w:rsidRPr="007E1936" w:rsidRDefault="007E1936" w:rsidP="00D071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              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(viii)       </w:t>
            </w:r>
            <w:r w:rsidRPr="00300BE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Catalogue / Technical Write-Up</w:t>
            </w:r>
          </w:p>
          <w:p w:rsidR="007E1936" w:rsidRPr="007E1936" w:rsidRDefault="007E1936" w:rsidP="00D071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               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These are essentially required for machinery / parts import.</w:t>
            </w:r>
          </w:p>
          <w:p w:rsidR="007E1936" w:rsidRPr="007E1936" w:rsidRDefault="007E1936" w:rsidP="00D071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              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(viii)      </w:t>
            </w:r>
            <w:r w:rsidRPr="00300BE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Chemical Literature / Write Up / Specifications.</w:t>
            </w:r>
          </w:p>
          <w:p w:rsidR="007E1936" w:rsidRPr="007E1936" w:rsidRDefault="007E1936" w:rsidP="00D071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               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These are essentially required for chemicals / plastics / rubber and similar items.</w:t>
            </w:r>
          </w:p>
          <w:p w:rsidR="007E1936" w:rsidRPr="007E1936" w:rsidRDefault="007E1936" w:rsidP="00D071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               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(ix)       </w:t>
            </w:r>
            <w:r w:rsidRPr="00300BE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Industrial Licence</w:t>
            </w:r>
          </w:p>
          <w:p w:rsidR="007E1936" w:rsidRPr="007E1936" w:rsidRDefault="007E1936" w:rsidP="00D071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               </w:t>
            </w:r>
            <w:r w:rsidRPr="00300BE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Required to prove actual user condition.</w:t>
            </w:r>
          </w:p>
          <w:p w:rsidR="007E1936" w:rsidRPr="007E1936" w:rsidRDefault="007E1936" w:rsidP="00D071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              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(x)        </w:t>
            </w:r>
            <w:r w:rsidRPr="00300BE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Certificate of Origin</w:t>
            </w:r>
          </w:p>
          <w:p w:rsidR="007E1936" w:rsidRPr="007E1936" w:rsidRDefault="007E1936" w:rsidP="00D071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               </w:t>
            </w:r>
            <w:r w:rsidRPr="00300BE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Required for valuation aspects or in case any preferential area duty is being claimed.</w:t>
            </w:r>
          </w:p>
          <w:p w:rsidR="007E1936" w:rsidRDefault="007E1936" w:rsidP="00D071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</w:pP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              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(xi)       </w:t>
            </w:r>
            <w:r w:rsidRPr="00300BE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Chartered Engineer Certificate</w:t>
            </w:r>
          </w:p>
          <w:p w:rsidR="00300BEE" w:rsidRPr="007E1936" w:rsidRDefault="00300BEE" w:rsidP="00D071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7E1936" w:rsidRPr="007E1936" w:rsidRDefault="007E1936" w:rsidP="00D07144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7E19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               </w:t>
            </w:r>
            <w:r w:rsidRPr="00300BE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Required for second hand machinery imports.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The Chartered Engineer Certificate must the</w:t>
            </w:r>
            <w:r w:rsidRPr="0030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  <w:r w:rsidRPr="007E19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br/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  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specify 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value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of  machinery in the year of manufacture, the reconditioning cost, the year of </w:t>
            </w:r>
            <w:r w:rsidRPr="0030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  <w:r w:rsidRPr="007E19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br/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  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manufacture, the residual  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life,  operational worthiness, and the fair value of the machinery </w:t>
            </w:r>
            <w:r w:rsidRPr="00300BEE">
              <w:rPr>
                <w:rFonts w:ascii="Arial" w:eastAsia="Times New Roman" w:hAnsi="Arial" w:cs="Arial"/>
                <w:color w:val="000000" w:themeColor="text1"/>
                <w:sz w:val="20"/>
                <w:lang w:eastAsia="en-IN"/>
              </w:rPr>
              <w:t> </w:t>
            </w:r>
            <w:r w:rsidRPr="007E19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br/>
            </w:r>
            <w:r w:rsidRPr="007E19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    imported.</w:t>
            </w:r>
          </w:p>
        </w:tc>
      </w:tr>
    </w:tbl>
    <w:p w:rsidR="00D66A36" w:rsidRDefault="00D66A36"/>
    <w:sectPr w:rsidR="00D66A36" w:rsidSect="00D66A3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E87" w:rsidRDefault="00633E87" w:rsidP="00D07144">
      <w:pPr>
        <w:spacing w:after="0" w:line="240" w:lineRule="auto"/>
      </w:pPr>
      <w:r>
        <w:separator/>
      </w:r>
    </w:p>
  </w:endnote>
  <w:endnote w:type="continuationSeparator" w:id="0">
    <w:p w:rsidR="00633E87" w:rsidRDefault="00633E87" w:rsidP="00D07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E87" w:rsidRDefault="00633E87" w:rsidP="00D07144">
      <w:pPr>
        <w:spacing w:after="0" w:line="240" w:lineRule="auto"/>
      </w:pPr>
      <w:r>
        <w:separator/>
      </w:r>
    </w:p>
  </w:footnote>
  <w:footnote w:type="continuationSeparator" w:id="0">
    <w:p w:rsidR="00633E87" w:rsidRDefault="00633E87" w:rsidP="00D07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936"/>
    <w:rsid w:val="00300BEE"/>
    <w:rsid w:val="00633E87"/>
    <w:rsid w:val="007E1936"/>
    <w:rsid w:val="00D07144"/>
    <w:rsid w:val="00D6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7E193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1936"/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odyText">
    <w:name w:val="Body Text"/>
    <w:basedOn w:val="Normal"/>
    <w:link w:val="BodyTextChar"/>
    <w:uiPriority w:val="99"/>
    <w:unhideWhenUsed/>
    <w:rsid w:val="007E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BodyTextChar">
    <w:name w:val="Body Text Char"/>
    <w:basedOn w:val="DefaultParagraphFont"/>
    <w:link w:val="BodyText"/>
    <w:uiPriority w:val="99"/>
    <w:rsid w:val="007E1936"/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D07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7144"/>
  </w:style>
  <w:style w:type="paragraph" w:styleId="Footer">
    <w:name w:val="footer"/>
    <w:basedOn w:val="Normal"/>
    <w:link w:val="FooterChar"/>
    <w:uiPriority w:val="99"/>
    <w:semiHidden/>
    <w:unhideWhenUsed/>
    <w:rsid w:val="00D07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7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2016-01-21T09:43:00Z</dcterms:created>
  <dcterms:modified xsi:type="dcterms:W3CDTF">2016-01-21T10:02:00Z</dcterms:modified>
</cp:coreProperties>
</file>